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520FC5A4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</w:t>
      </w:r>
      <w:r w:rsidR="007D453D">
        <w:rPr>
          <w:b/>
        </w:rPr>
        <w:t>cji i konsumentów (Dz. U. z 2021</w:t>
      </w:r>
      <w:r w:rsidRPr="007824FA">
        <w:rPr>
          <w:b/>
        </w:rPr>
        <w:t xml:space="preserve">r. poz. </w:t>
      </w:r>
      <w:r w:rsidR="007D453D">
        <w:rPr>
          <w:b/>
        </w:rPr>
        <w:t>275</w:t>
      </w:r>
      <w:bookmarkStart w:id="0" w:name="_GoBack"/>
      <w:bookmarkEnd w:id="0"/>
      <w:r w:rsidRPr="007824FA">
        <w:rPr>
          <w:b/>
        </w:rPr>
        <w:t>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470A9F33" w14:textId="77777777" w:rsidR="007D453D" w:rsidRPr="00D17DB0" w:rsidRDefault="007D453D" w:rsidP="007D453D">
      <w:pPr>
        <w:spacing w:line="259" w:lineRule="auto"/>
        <w:ind w:right="20"/>
      </w:pPr>
      <w:r>
        <w:rPr>
          <w:b/>
        </w:rPr>
        <w:t>„Budowa ścieżki pieszo-rowerowej w miejscowości Zbiczno w kierunku Pokrzydowa.”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6320E6"/>
    <w:rsid w:val="00715241"/>
    <w:rsid w:val="007824FA"/>
    <w:rsid w:val="007D453D"/>
    <w:rsid w:val="00871873"/>
    <w:rsid w:val="00AE284A"/>
    <w:rsid w:val="00DF760B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5</cp:revision>
  <dcterms:created xsi:type="dcterms:W3CDTF">2021-02-15T11:12:00Z</dcterms:created>
  <dcterms:modified xsi:type="dcterms:W3CDTF">2022-02-02T07:50:00Z</dcterms:modified>
</cp:coreProperties>
</file>