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258" w14:textId="7ABFDFBB" w:rsidR="0079058B" w:rsidRDefault="0079058B" w:rsidP="0079058B">
      <w:pPr>
        <w:jc w:val="center"/>
        <w:rPr>
          <w:sz w:val="20"/>
          <w:szCs w:val="20"/>
        </w:rPr>
      </w:pPr>
    </w:p>
    <w:p w14:paraId="2DF6F9C7" w14:textId="76D9100C" w:rsidR="00762B24" w:rsidRDefault="00762B24" w:rsidP="0079058B">
      <w:pPr>
        <w:jc w:val="center"/>
        <w:rPr>
          <w:sz w:val="20"/>
          <w:szCs w:val="20"/>
        </w:rPr>
      </w:pPr>
    </w:p>
    <w:p w14:paraId="00498484" w14:textId="77777777" w:rsidR="00762B24" w:rsidRPr="0079058B" w:rsidRDefault="00762B24" w:rsidP="0079058B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14:paraId="161C590B" w14:textId="77777777" w:rsidTr="00FA5FCA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1B305" w14:textId="77777777" w:rsidR="00393918" w:rsidRPr="00393918" w:rsidRDefault="00393918" w:rsidP="00FA5FC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39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WZÓR</w:t>
            </w:r>
          </w:p>
          <w:p w14:paraId="7DCDCAD6" w14:textId="77777777" w:rsidR="00393918" w:rsidRPr="00393918" w:rsidRDefault="00393918" w:rsidP="00FA5FC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39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KOREKTA</w:t>
            </w:r>
          </w:p>
          <w:p w14:paraId="5AEB760B" w14:textId="77777777"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</w:t>
            </w:r>
            <w:r w:rsidR="0079058B">
              <w:rPr>
                <w:rFonts w:ascii="Arial" w:hAnsi="Arial" w:cs="Arial"/>
                <w:sz w:val="16"/>
                <w:szCs w:val="16"/>
              </w:rPr>
              <w:t>Y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</w:r>
            <w:r w:rsidRPr="0079058B">
              <w:rPr>
                <w:rFonts w:ascii="Arial" w:hAnsi="Arial" w:cs="Arial"/>
                <w:strike/>
                <w:sz w:val="16"/>
                <w:szCs w:val="16"/>
              </w:rPr>
              <w:t>OFERTA WSPÓLNA REALIZACJI ZADANIA PUBLICZNEGO*,</w:t>
            </w:r>
            <w:r w:rsidRPr="0079058B">
              <w:rPr>
                <w:rFonts w:ascii="Arial" w:hAnsi="Arial" w:cs="Arial"/>
                <w:strike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</w:t>
            </w:r>
            <w:r w:rsidR="00880CF2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880CF2">
              <w:rPr>
                <w:rFonts w:ascii="Arial" w:hAnsi="Arial" w:cs="Arial"/>
                <w:sz w:val="16"/>
                <w:szCs w:val="16"/>
              </w:rPr>
              <w:t>1327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14:paraId="63D6E821" w14:textId="77777777" w:rsidTr="00FA5FCA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0B4B1" w14:textId="77777777"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14:paraId="4270BEE5" w14:textId="77777777"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14:paraId="7A5833CD" w14:textId="77777777"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14:paraId="24C82CCC" w14:textId="77777777"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6B4230" w14:textId="77777777"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14:paraId="700EEF1C" w14:textId="77777777" w:rsidTr="0065247C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418C6" w14:textId="77777777"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873527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6B7CFFD6" w14:textId="77777777" w:rsidTr="0065247C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F7EC21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2A5147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14D76F34" w14:textId="77777777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6F95ED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14:paraId="3B0B8A46" w14:textId="77777777" w:rsidTr="0065247C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EA05" w14:textId="77777777"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14:paraId="3E64D526" w14:textId="77777777" w:rsidTr="00FA5FCA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C46BB5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11E797D2" w14:textId="77777777" w:rsidTr="0065247C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51D6D7" w14:textId="77777777"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14:paraId="07ABCD40" w14:textId="77777777"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CD3D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CE527FC" w14:textId="77777777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B81406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14:paraId="1B4602EB" w14:textId="77777777" w:rsidTr="0065247C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BC77D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D131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0BC1283E" w14:textId="77777777" w:rsidTr="0065247C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ABB19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8A418" w14:textId="77777777"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535C09C7" w14:textId="77777777"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0810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20F72" w14:textId="77777777"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05C78D1E" w14:textId="77777777"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5F63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63F13408" w14:textId="77777777" w:rsidTr="0065247C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8CBF" w14:textId="77777777"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14:paraId="16386BE9" w14:textId="77777777" w:rsidTr="00FA5FCA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65FD09" w14:textId="77777777"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EA90BD9" w14:textId="77777777"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14:paraId="0D908896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14:paraId="05DCF67D" w14:textId="77777777" w:rsidTr="00FA5FCA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4AC25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14:paraId="2FB2E850" w14:textId="77777777" w:rsidTr="0065247C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E8D462" w14:textId="77777777"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14:paraId="67286534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14:paraId="13BF5F2C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14:paraId="47B3404B" w14:textId="77777777" w:rsidTr="0065247C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709EB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479CD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18A03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85515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4BEC1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6A776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14:paraId="24198DB3" w14:textId="77777777" w:rsidTr="0065247C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B662B3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5449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156483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61CAE7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5DA7D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FD4A5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196CFF0C" w14:textId="77777777" w:rsidTr="0065247C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5DD84F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3FFEB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1C0FF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9D743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81052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AF7D7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05238276" w14:textId="77777777" w:rsidTr="0065247C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812769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1958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62203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7B3626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D92AF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532E4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5A2D02CC" w14:textId="77777777" w:rsidTr="0065247C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509779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FD60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53631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0CAC2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34AB8F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A6558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37C21E0F" w14:textId="77777777" w:rsidTr="0065247C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D140A0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A8FEE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4800B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51599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E76E6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82DF6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06E52233" w14:textId="77777777" w:rsidTr="0065247C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07E78A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34A600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524CD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B010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43BF29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0982A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67888D49" w14:textId="77777777" w:rsidTr="0065247C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AB7D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14:paraId="3D5856CC" w14:textId="77777777" w:rsidTr="0065247C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1102B" w14:textId="77777777"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14:paraId="49F63BFB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14:paraId="0667D77E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14:paraId="58C29EF1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14:paraId="76904E02" w14:textId="77777777" w:rsidTr="00FA5FCA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6A263" w14:textId="77777777"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094B86E7" w14:textId="77777777" w:rsidTr="00FA5FCA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0D9CB7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14:paraId="3A41CC68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14:paraId="31830C95" w14:textId="77777777"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14:paraId="420070EE" w14:textId="77777777" w:rsidTr="00FA5FCA"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6809B" w14:textId="77777777"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66BC8419" w14:textId="77777777" w:rsidTr="0065247C">
        <w:tblPrEx>
          <w:jc w:val="left"/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94443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14:paraId="5DE5975C" w14:textId="77777777" w:rsidTr="0065247C">
        <w:tblPrEx>
          <w:jc w:val="left"/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910A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D244B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62E28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14:paraId="23CAB78A" w14:textId="77777777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C94AA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01B58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5D3C9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171C2DEA" w14:textId="77777777" w:rsidTr="00FA5FCA">
        <w:tblPrEx>
          <w:jc w:val="left"/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FE3BA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00320F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D3AF8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4CEE61A" w14:textId="77777777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A1A30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B7569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0C0C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AE4D0EB" w14:textId="77777777" w:rsidTr="0065247C">
        <w:tblPrEx>
          <w:jc w:val="left"/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E40B3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14:paraId="797C3258" w14:textId="77777777" w:rsidTr="0065247C"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FA28F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14:paraId="37BCA063" w14:textId="77777777" w:rsidTr="00FA5FCA"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577A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5A4810C" w14:textId="77777777" w:rsidTr="0065247C"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D13A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14:paraId="31E32E7A" w14:textId="77777777" w:rsidTr="00FA5FCA"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7A78A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A1F95F0" w14:textId="77777777" w:rsidTr="00FA5FCA"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AD3E3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14:paraId="6A4380B6" w14:textId="77777777" w:rsidTr="0065247C"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7F660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14:paraId="36399980" w14:textId="77777777" w:rsidTr="00FA5FCA"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BD07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7321520E" w14:textId="77777777" w:rsidTr="0065247C"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282D0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14:paraId="5A145E98" w14:textId="77777777" w:rsidTr="00FA5FCA"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E3E3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0B78AF45" w14:textId="77777777" w:rsidTr="00FA5FCA"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7DD2F8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14:paraId="2813678F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14:paraId="2FE8A722" w14:textId="77777777"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14:paraId="14B1D005" w14:textId="77777777" w:rsidTr="00FA5FCA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609E9E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23EB8969" w14:textId="77777777" w:rsidTr="00FA5FCA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60146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14:paraId="01226E98" w14:textId="77777777" w:rsidTr="0065247C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356B7" w14:textId="77777777"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14:paraId="1D0906F8" w14:textId="77777777" w:rsidTr="0065247C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74F8" w14:textId="77777777"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14:paraId="5476D96F" w14:textId="77777777" w:rsidTr="0065247C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D11E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496C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9606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14:paraId="37134E64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3346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14:paraId="47EE7111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14:paraId="2174799C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A26BF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14:paraId="5F5D3564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62C8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53C31E58" w14:textId="77777777" w:rsidTr="0065247C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5F79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B913A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F4A0A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8580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915C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62C3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B4A3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2A13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9EBAD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14:paraId="7B47C43D" w14:textId="77777777" w:rsidTr="0065247C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FEF4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B8AC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14:paraId="4233E370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511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E62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373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0D8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E33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63E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F02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51AC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167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CFF5E0D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9193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A23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9B4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F26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424F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EB8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B40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35D6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826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67E00FE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7D30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7266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2BF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5930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17E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3CB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B74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A229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DE81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E6DE28F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D80D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56B60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171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D52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C55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51A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71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371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33B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BF65714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416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F8BED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C5B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89CF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9FB3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ED6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726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79F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BFB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B92B014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748D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40B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206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2795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01F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D78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AFA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800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46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1FA6182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E3D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144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0D1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F96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E1B5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94C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6A6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6A1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3C6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B663395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B6CE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A7F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9F7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F95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1E8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092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CF7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1DA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8912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59F8729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9280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1B4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75E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672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D76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65A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ED6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D51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E96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3FC845D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DD9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2F2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5BE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C4D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60E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F80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0A8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2725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8A41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8B8F84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B47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C49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18D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B6F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DB4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1F8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2111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70B1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E90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4B3CD36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A45D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59F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5BB2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EAD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6B5C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F0B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8FD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E38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C396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46A7178" w14:textId="77777777" w:rsidTr="0065247C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4567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55EB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12E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1D4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57C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44631D4" w14:textId="77777777" w:rsidTr="0065247C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FCBF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034C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14:paraId="064925BB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79F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E9F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8E2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BEE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F31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9C8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E0A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638F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3A1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48E42B4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3D7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6EEF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6E8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AB2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DD2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1B67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123B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A17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091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FAA3FA8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1AA7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5E1D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51E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F7A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3DA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F040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BB5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1CC0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C4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9DCC881" w14:textId="77777777" w:rsidTr="0065247C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8E04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F23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9DDF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EB0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478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F6C5520" w14:textId="77777777" w:rsidTr="0065247C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4DB20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217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6BC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891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BA66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13430A2" w14:textId="77777777" w:rsidTr="00FA5FCA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0A88F1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165A2A9E" w14:textId="77777777" w:rsidTr="0065247C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AA1B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14:paraId="6C765C97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1BA08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EA7516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9A9EF7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D138A1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14:paraId="367FBAF9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CB007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DDDFE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E442E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E6FCD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14:paraId="68981624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34B2A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5B1F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7924A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7FDEE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871EB11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96609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04177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05C45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4A24C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6DC66DBD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3BFE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F684E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56107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C1E6F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971118D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6CEDF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F1CB6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155B4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5B8E5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4C0EA7B1" w14:textId="77777777" w:rsidTr="0065247C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BB158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36BF6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5AA67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B021D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537F58B" w14:textId="77777777" w:rsidTr="00FA5FCA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41DCB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211B95F2" w14:textId="77777777" w:rsidTr="0065247C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D3DEE9" w14:textId="77777777"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14:paraId="64C26427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41DC9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077CB0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474F84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370D89A0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8906E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DACAD8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A4B522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C5AC25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69FCA2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14:paraId="61D41330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65908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65530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2EBC7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00C5F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B6AEE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60B38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4DC999A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F10DC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AA500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CBFF7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15696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796C1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344F8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5E75FF5B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FDB0C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741B5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4A7A6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4797E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9BD09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9CF52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9871B6B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D2419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2C120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BC894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EA866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33576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AC6AB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83DA38C" w14:textId="77777777" w:rsidTr="0065247C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33940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C3180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7CA61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FBD3D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FB782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41C56DC9" w14:textId="77777777" w:rsidTr="00FA5FCA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B805DB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5D3047" w:rsidRPr="004116C5" w14:paraId="355EB017" w14:textId="77777777" w:rsidTr="00FA5FCA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119FF2" w14:textId="77777777"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14:paraId="1531DE49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14:paraId="3529420E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14:paraId="0AD7DB05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14:paraId="15FA10AE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C9623C5" w14:textId="77777777"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14:paraId="5C4126FA" w14:textId="77777777" w:rsidTr="0065247C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E705FE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14:paraId="17DDE1C7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14:paraId="362B568D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14:paraId="37A42F19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14:paraId="30AF9DB0" w14:textId="77777777"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14:paraId="58CC70AF" w14:textId="77777777" w:rsidTr="00FA5FCA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12DF2" w14:textId="77777777"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CC1C643" w14:textId="77777777" w:rsidTr="00FA5FCA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0BC643" w14:textId="77777777"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14:paraId="1B92F279" w14:textId="77777777" w:rsidTr="00FA5FCA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DFF4F2" w14:textId="77777777"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14:paraId="1AC4C474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14:paraId="09B15622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14:paraId="73420E78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14:paraId="483213AB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14:paraId="44296D8C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14:paraId="045C7951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14:paraId="6AA6C9A7" w14:textId="77777777"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14:paraId="3FCD8D11" w14:textId="77777777" w:rsidTr="00FA5FCA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F6CC786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3B2F4908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20117A5F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59904668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9F0F5" w14:textId="77777777"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14:paraId="7EE643B4" w14:textId="77777777" w:rsidTr="00FA5FCA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A9A981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D89C05" w14:textId="77777777"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C05310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73F84A0" w14:textId="77777777"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A"/>
    <w:rsid w:val="00121AF9"/>
    <w:rsid w:val="00135DC8"/>
    <w:rsid w:val="002D01E7"/>
    <w:rsid w:val="002F3C95"/>
    <w:rsid w:val="003010D1"/>
    <w:rsid w:val="003705AC"/>
    <w:rsid w:val="00393918"/>
    <w:rsid w:val="003A0CB0"/>
    <w:rsid w:val="004116C5"/>
    <w:rsid w:val="0043775F"/>
    <w:rsid w:val="00496099"/>
    <w:rsid w:val="004C089C"/>
    <w:rsid w:val="00566492"/>
    <w:rsid w:val="00581B5A"/>
    <w:rsid w:val="0059134D"/>
    <w:rsid w:val="005D3047"/>
    <w:rsid w:val="005D6692"/>
    <w:rsid w:val="005E3EEA"/>
    <w:rsid w:val="0065247C"/>
    <w:rsid w:val="0069152D"/>
    <w:rsid w:val="00744781"/>
    <w:rsid w:val="00762B24"/>
    <w:rsid w:val="00773951"/>
    <w:rsid w:val="0079058B"/>
    <w:rsid w:val="00880CF2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F05F9"/>
  <w14:defaultImageDpi w14:val="0"/>
  <w15:docId w15:val="{3DED7F9F-4127-4B7C-8419-755BE0A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1142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Grzegorz Grzelak</cp:lastModifiedBy>
  <cp:revision>7</cp:revision>
  <cp:lastPrinted>2023-01-17T14:34:00Z</cp:lastPrinted>
  <dcterms:created xsi:type="dcterms:W3CDTF">2023-01-09T07:51:00Z</dcterms:created>
  <dcterms:modified xsi:type="dcterms:W3CDTF">2023-01-17T14:34:00Z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